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9" w:rsidRDefault="00430749" w:rsidP="00BD54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749" w:rsidRDefault="00430749" w:rsidP="00BD5446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0749" w:rsidRPr="0034138F" w:rsidRDefault="00430749" w:rsidP="00430749">
      <w:pPr>
        <w:pStyle w:val="ConsPlusNormal"/>
        <w:jc w:val="right"/>
        <w:outlineLvl w:val="0"/>
        <w:rPr>
          <w:sz w:val="24"/>
          <w:szCs w:val="24"/>
        </w:rPr>
      </w:pPr>
      <w:r w:rsidRPr="0034138F">
        <w:rPr>
          <w:sz w:val="24"/>
          <w:szCs w:val="24"/>
        </w:rPr>
        <w:t xml:space="preserve">                  Приложение</w:t>
      </w:r>
    </w:p>
    <w:p w:rsidR="00430749" w:rsidRPr="0034138F" w:rsidRDefault="00430749" w:rsidP="00430749">
      <w:pPr>
        <w:pStyle w:val="ConsPlusNormal"/>
        <w:jc w:val="right"/>
        <w:rPr>
          <w:sz w:val="24"/>
          <w:szCs w:val="24"/>
        </w:rPr>
      </w:pPr>
      <w:r w:rsidRPr="0034138F">
        <w:rPr>
          <w:sz w:val="24"/>
          <w:szCs w:val="24"/>
        </w:rPr>
        <w:t xml:space="preserve">к постановлению администрации  </w:t>
      </w:r>
    </w:p>
    <w:p w:rsidR="00430749" w:rsidRPr="0034138F" w:rsidRDefault="00430749" w:rsidP="00430749">
      <w:pPr>
        <w:pStyle w:val="ConsPlusNormal"/>
        <w:jc w:val="right"/>
        <w:rPr>
          <w:sz w:val="24"/>
          <w:szCs w:val="24"/>
        </w:rPr>
      </w:pPr>
      <w:r w:rsidRPr="0034138F">
        <w:rPr>
          <w:sz w:val="24"/>
          <w:szCs w:val="24"/>
        </w:rPr>
        <w:t>Серафимовичского муниципального района</w:t>
      </w:r>
    </w:p>
    <w:p w:rsidR="00430749" w:rsidRPr="0034138F" w:rsidRDefault="00430749" w:rsidP="00430749">
      <w:pPr>
        <w:pStyle w:val="ConsPlusNormal"/>
        <w:jc w:val="right"/>
        <w:rPr>
          <w:sz w:val="24"/>
          <w:szCs w:val="24"/>
        </w:rPr>
      </w:pPr>
      <w:r w:rsidRPr="0034138F">
        <w:rPr>
          <w:sz w:val="24"/>
          <w:szCs w:val="24"/>
        </w:rPr>
        <w:t>Волгоградской области</w:t>
      </w:r>
    </w:p>
    <w:p w:rsidR="00430749" w:rsidRPr="0034138F" w:rsidRDefault="00430749" w:rsidP="00430749">
      <w:pPr>
        <w:pStyle w:val="ConsPlusNormal"/>
        <w:jc w:val="center"/>
        <w:rPr>
          <w:sz w:val="24"/>
          <w:szCs w:val="24"/>
        </w:rPr>
      </w:pPr>
      <w:r w:rsidRPr="0034138F">
        <w:rPr>
          <w:sz w:val="24"/>
          <w:szCs w:val="24"/>
        </w:rPr>
        <w:t xml:space="preserve">                                                                                    от  17.03. 2017 г. N123       </w:t>
      </w:r>
    </w:p>
    <w:tbl>
      <w:tblPr>
        <w:tblW w:w="107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71"/>
        <w:gridCol w:w="2604"/>
        <w:gridCol w:w="1398"/>
        <w:gridCol w:w="1420"/>
        <w:gridCol w:w="1284"/>
      </w:tblGrid>
      <w:tr w:rsidR="00430749" w:rsidRPr="0034138F" w:rsidTr="00EE2742">
        <w:trPr>
          <w:trHeight w:val="522"/>
        </w:trPr>
        <w:tc>
          <w:tcPr>
            <w:tcW w:w="10745" w:type="dxa"/>
            <w:gridSpan w:val="6"/>
            <w:vAlign w:val="center"/>
            <w:hideMark/>
          </w:tcPr>
          <w:p w:rsidR="00430749" w:rsidRPr="0034138F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4138F">
              <w:rPr>
                <w:rFonts w:ascii="Arial" w:hAnsi="Arial" w:cs="Arial"/>
                <w:bCs/>
                <w:sz w:val="24"/>
                <w:szCs w:val="24"/>
              </w:rPr>
              <w:t xml:space="preserve">Показатели для расчета ежеквартального </w:t>
            </w:r>
            <w:proofErr w:type="gramStart"/>
            <w:r w:rsidRPr="0034138F">
              <w:rPr>
                <w:rFonts w:ascii="Arial" w:hAnsi="Arial" w:cs="Arial"/>
                <w:bCs/>
                <w:sz w:val="24"/>
                <w:szCs w:val="24"/>
              </w:rPr>
              <w:t>мониторинга эффективности деятельности органов местного самоуправления  городского</w:t>
            </w:r>
            <w:proofErr w:type="gramEnd"/>
            <w:r w:rsidRPr="0034138F">
              <w:rPr>
                <w:rFonts w:ascii="Arial" w:hAnsi="Arial" w:cs="Arial"/>
                <w:bCs/>
                <w:sz w:val="24"/>
                <w:szCs w:val="24"/>
              </w:rPr>
              <w:t xml:space="preserve"> и сельских поселений</w:t>
            </w:r>
          </w:p>
        </w:tc>
      </w:tr>
      <w:tr w:rsidR="00430749" w:rsidTr="00EE2742">
        <w:trPr>
          <w:trHeight w:val="276"/>
        </w:trPr>
        <w:tc>
          <w:tcPr>
            <w:tcW w:w="10745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749" w:rsidRPr="00C17736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17736">
              <w:rPr>
                <w:rFonts w:ascii="Arial" w:hAnsi="Arial" w:cs="Arial"/>
                <w:b/>
                <w:sz w:val="24"/>
                <w:szCs w:val="24"/>
              </w:rPr>
              <w:t>Зимняцкое</w:t>
            </w:r>
            <w:proofErr w:type="spellEnd"/>
            <w:r w:rsidRPr="00C17736">
              <w:rPr>
                <w:rFonts w:ascii="Arial" w:hAnsi="Arial" w:cs="Arial"/>
                <w:b/>
                <w:sz w:val="24"/>
                <w:szCs w:val="24"/>
              </w:rPr>
              <w:t xml:space="preserve"> сельское поселение</w:t>
            </w:r>
          </w:p>
        </w:tc>
      </w:tr>
      <w:tr w:rsidR="00430749" w:rsidTr="00EE2742">
        <w:trPr>
          <w:trHeight w:val="269"/>
        </w:trPr>
        <w:tc>
          <w:tcPr>
            <w:tcW w:w="10745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749" w:rsidTr="00EE2742">
        <w:trPr>
          <w:trHeight w:val="239"/>
        </w:trPr>
        <w:tc>
          <w:tcPr>
            <w:tcW w:w="10745" w:type="dxa"/>
            <w:gridSpan w:val="6"/>
            <w:noWrap/>
            <w:vAlign w:val="center"/>
            <w:hideMark/>
          </w:tcPr>
          <w:p w:rsidR="00430749" w:rsidRDefault="00430749" w:rsidP="004307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(наименование городского округа, муниципального района)</w:t>
            </w:r>
          </w:p>
        </w:tc>
      </w:tr>
      <w:tr w:rsidR="00430749" w:rsidTr="00EE2742">
        <w:trPr>
          <w:trHeight w:val="209"/>
        </w:trPr>
        <w:tc>
          <w:tcPr>
            <w:tcW w:w="10745" w:type="dxa"/>
            <w:gridSpan w:val="6"/>
            <w:noWrap/>
            <w:vAlign w:val="center"/>
            <w:hideMark/>
          </w:tcPr>
          <w:p w:rsidR="00430749" w:rsidRPr="00FE7F15" w:rsidRDefault="00430749" w:rsidP="004307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01.01.2019</w:t>
            </w:r>
          </w:p>
        </w:tc>
      </w:tr>
      <w:tr w:rsidR="00430749" w:rsidTr="00EE2742">
        <w:trPr>
          <w:trHeight w:val="209"/>
        </w:trPr>
        <w:tc>
          <w:tcPr>
            <w:tcW w:w="568" w:type="dxa"/>
            <w:noWrap/>
            <w:vAlign w:val="center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1" w:type="dxa"/>
            <w:vAlign w:val="center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vAlign w:val="center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vAlign w:val="center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vAlign w:val="center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749" w:rsidTr="00EE2742">
        <w:trPr>
          <w:trHeight w:val="80"/>
        </w:trPr>
        <w:tc>
          <w:tcPr>
            <w:tcW w:w="568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471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04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8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20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430749" w:rsidRDefault="00430749" w:rsidP="0043074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30749" w:rsidRPr="00EE2742" w:rsidTr="00EE2742">
        <w:trPr>
          <w:trHeight w:val="953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 xml:space="preserve">Показатели 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Дополнительные показатели для расчета данных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Период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Единица измерения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Значение</w:t>
            </w:r>
          </w:p>
        </w:tc>
      </w:tr>
      <w:tr w:rsidR="00430749" w:rsidRPr="00EE2742" w:rsidTr="00EE2742">
        <w:trPr>
          <w:trHeight w:val="20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 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EE2742">
              <w:rPr>
                <w:rFonts w:ascii="Arial" w:hAnsi="Arial" w:cs="Arial"/>
                <w:bCs/>
              </w:rPr>
              <w:t>6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Соблюдение установленных нормативов на содержание органов местного самоуправления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Расходы на содержание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2986,7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Норматив на содержание органов местного самоуправления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2990</w:t>
            </w:r>
          </w:p>
        </w:tc>
      </w:tr>
      <w:tr w:rsidR="00430749" w:rsidRPr="00EE2742" w:rsidTr="00EE2742">
        <w:trPr>
          <w:trHeight w:val="31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Соблюдение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99,9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Количество инвестиционных проектов, реализуемых на территории поселения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Количество инвестиционных проектов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</w:t>
            </w:r>
          </w:p>
        </w:tc>
      </w:tr>
      <w:tr w:rsidR="00430749" w:rsidRPr="00EE2742" w:rsidTr="00EE2742">
        <w:trPr>
          <w:trHeight w:val="8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3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 поголовья крупного рогатого скота, овец и коз в хозяйствах всех категорий в пересчете на условные головы к соответствующему периоду прошлого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Поголовье крупного рогатого скота, овец и коз в хозяйствах всех категорий в пересчете на условные головы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предыдущего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голов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752</w:t>
            </w:r>
          </w:p>
        </w:tc>
      </w:tr>
      <w:tr w:rsidR="00430749" w:rsidRPr="00EE2742" w:rsidTr="00EE2742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Поголовье крупного рогатого скота, овец и коз в хозяйствах всех категорий в пересчете на условные головы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голов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678,1</w:t>
            </w:r>
          </w:p>
        </w:tc>
      </w:tr>
      <w:tr w:rsidR="00430749" w:rsidRPr="00EE2742" w:rsidTr="00EE2742">
        <w:trPr>
          <w:trHeight w:val="32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90,2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4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 производства молока в хозяйствах всех категорий к соответствующему периоду прошлого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 Производство молока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предыдущего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тонн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345,1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 Производство молока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тонн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416,6</w:t>
            </w:r>
          </w:p>
        </w:tc>
      </w:tr>
      <w:tr w:rsidR="00430749" w:rsidRPr="00EE2742" w:rsidTr="00EE2742">
        <w:trPr>
          <w:trHeight w:val="2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120,7</w:t>
            </w:r>
          </w:p>
        </w:tc>
      </w:tr>
      <w:tr w:rsidR="00430749" w:rsidRPr="00EE2742" w:rsidTr="00EE2742">
        <w:trPr>
          <w:trHeight w:val="8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5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Протяженность автомобильных дорог общего пользования местного значения, не отвечающих нормативным требованиям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километров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35,8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Общая протяженность автомобильных дорог </w:t>
            </w:r>
            <w:r w:rsidRPr="00EE2742">
              <w:rPr>
                <w:rFonts w:ascii="Arial" w:hAnsi="Arial" w:cs="Arial"/>
              </w:rPr>
              <w:lastRenderedPageBreak/>
              <w:t>общего пользования местного значения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lastRenderedPageBreak/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километров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38,54</w:t>
            </w:r>
          </w:p>
        </w:tc>
      </w:tr>
      <w:tr w:rsidR="00430749" w:rsidRPr="00EE2742" w:rsidTr="00EE2742">
        <w:trPr>
          <w:trHeight w:val="2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93</w:t>
            </w:r>
          </w:p>
        </w:tc>
      </w:tr>
      <w:tr w:rsidR="00430749" w:rsidRPr="00EE2742" w:rsidTr="00EE2742">
        <w:trPr>
          <w:trHeight w:val="44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6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 освоенных средств на благоустройство населенных пунктов поселения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Освоено средств на благоустройство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1096,9</w:t>
            </w:r>
          </w:p>
        </w:tc>
      </w:tr>
      <w:tr w:rsidR="00430749" w:rsidRPr="00EE2742" w:rsidTr="00EE2742">
        <w:trPr>
          <w:trHeight w:val="29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План на год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1059,4</w:t>
            </w:r>
          </w:p>
        </w:tc>
      </w:tr>
      <w:tr w:rsidR="00430749" w:rsidRPr="00EE2742" w:rsidTr="00EE2742">
        <w:trPr>
          <w:trHeight w:val="3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103,5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7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Динамика поступлений налога </w:t>
            </w:r>
            <w:proofErr w:type="gramStart"/>
            <w:r w:rsidRPr="00EE2742">
              <w:rPr>
                <w:rFonts w:ascii="Arial" w:hAnsi="Arial" w:cs="Arial"/>
              </w:rPr>
              <w:t>на доходы физических лиц с территории муниципального образования за отчетный период нарастающим итогом с начала года к соответствующему периоду</w:t>
            </w:r>
            <w:proofErr w:type="gramEnd"/>
            <w:r w:rsidRPr="00EE2742">
              <w:rPr>
                <w:rFonts w:ascii="Arial" w:hAnsi="Arial" w:cs="Arial"/>
              </w:rPr>
              <w:t xml:space="preserve"> предыдущего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НДФЛ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предыдущего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1017,2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НДФЛ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1408,9</w:t>
            </w:r>
          </w:p>
        </w:tc>
      </w:tr>
      <w:tr w:rsidR="00430749" w:rsidRPr="00EE2742" w:rsidTr="00EE2742">
        <w:trPr>
          <w:trHeight w:val="31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138,5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8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 поступлений имущественных налогов, поступающих в бюджет поселения за отчетный период нарастающим итогом с начала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Имущественный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предыдущего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486,9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Имущественный налог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882,9</w:t>
            </w:r>
          </w:p>
        </w:tc>
      </w:tr>
      <w:tr w:rsidR="00430749" w:rsidRPr="00EE2742" w:rsidTr="00EE2742">
        <w:trPr>
          <w:trHeight w:val="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181,3</w:t>
            </w:r>
          </w:p>
        </w:tc>
      </w:tr>
      <w:tr w:rsidR="00430749" w:rsidRPr="00EE2742" w:rsidTr="00EE2742">
        <w:trPr>
          <w:trHeight w:val="5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9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 налоговых и неналоговых доходов на душу населения, поступающих в бюджет поселения за отчетный период нарастающим итогом с начала года к соответствующему периоду предыдущего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предыдущего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0,74</w:t>
            </w:r>
          </w:p>
        </w:tc>
      </w:tr>
      <w:tr w:rsidR="00430749" w:rsidRPr="00EE2742" w:rsidTr="00EE2742">
        <w:trPr>
          <w:trHeight w:val="5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Налоговые и неналоговые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1,19</w:t>
            </w:r>
          </w:p>
        </w:tc>
      </w:tr>
      <w:tr w:rsidR="00430749" w:rsidRPr="00EE2742" w:rsidTr="00EE2742">
        <w:trPr>
          <w:trHeight w:val="2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160,9</w:t>
            </w:r>
          </w:p>
        </w:tc>
      </w:tr>
      <w:tr w:rsidR="00430749" w:rsidRPr="00EE2742" w:rsidTr="00EE2742">
        <w:trPr>
          <w:trHeight w:val="50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10</w:t>
            </w:r>
            <w:r w:rsidR="00547B5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 налоговых доходов, поступающих в бюджет поселения за отчетный период нарастающим итогом с начала года к соответствующему периоду предыдущего года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предыдущего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1631,7</w:t>
            </w:r>
          </w:p>
        </w:tc>
      </w:tr>
      <w:tr w:rsidR="00430749" w:rsidRPr="00EE2742" w:rsidTr="00EE2742">
        <w:trPr>
          <w:trHeight w:val="50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Налоговые доходы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 отчетного года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ублей</w:t>
            </w:r>
            <w:proofErr w:type="spellEnd"/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2429,4</w:t>
            </w:r>
          </w:p>
        </w:tc>
      </w:tr>
      <w:tr w:rsidR="00430749" w:rsidRPr="00EE2742" w:rsidTr="00EE2742">
        <w:trPr>
          <w:trHeight w:val="2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Динамика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148,9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11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 молодых людей в возрасте от 14 до 30 лет, охваченных мероприятиями по развитию здорового образа жизни и профилактике негативных проявлений в молодежной среде, духовно-нравственному и патриотическому воспитанию, в общей численности молодых людей в возрасте от 14 до 30 лет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Численность молодых людей в возрасте от 14 до 30 лет, охваченных мероприятиями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6766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Общая численность молодежи поселения в возрасте от 14 до 30 лет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424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1596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12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Доля оформленных объектов капитального строительства, зарегистрированных в </w:t>
            </w:r>
            <w:r w:rsidRPr="00EE2742">
              <w:rPr>
                <w:rFonts w:ascii="Arial" w:hAnsi="Arial" w:cs="Arial"/>
              </w:rPr>
              <w:lastRenderedPageBreak/>
              <w:t xml:space="preserve">налоговой и кадастровой базах и </w:t>
            </w:r>
            <w:proofErr w:type="spellStart"/>
            <w:r w:rsidRPr="00EE2742">
              <w:rPr>
                <w:rFonts w:ascii="Arial" w:hAnsi="Arial" w:cs="Arial"/>
              </w:rPr>
              <w:t>Росреестре</w:t>
            </w:r>
            <w:proofErr w:type="spellEnd"/>
            <w:r w:rsidRPr="00EE2742">
              <w:rPr>
                <w:rFonts w:ascii="Arial" w:hAnsi="Arial" w:cs="Arial"/>
              </w:rPr>
              <w:t xml:space="preserve"> (не менее 80%)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lastRenderedPageBreak/>
              <w:t>Количество зарегистрированных объектов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штук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918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Общее количество объектов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штук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1124</w:t>
            </w:r>
          </w:p>
        </w:tc>
      </w:tr>
      <w:tr w:rsidR="00430749" w:rsidRPr="00EE2742" w:rsidTr="00EE2742">
        <w:trPr>
          <w:trHeight w:val="28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82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13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Доля оформленных земельных участков, зарегистрированных в налоговой и кадастровой базах и </w:t>
            </w:r>
            <w:proofErr w:type="spellStart"/>
            <w:r w:rsidRPr="00EE2742">
              <w:rPr>
                <w:rFonts w:ascii="Arial" w:hAnsi="Arial" w:cs="Arial"/>
              </w:rPr>
              <w:t>Росреестре</w:t>
            </w:r>
            <w:proofErr w:type="spellEnd"/>
            <w:r w:rsidRPr="00EE274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Количество зарегистрированных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штук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1347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Общее количество земельных участков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штук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1613</w:t>
            </w:r>
          </w:p>
        </w:tc>
      </w:tr>
      <w:tr w:rsidR="00430749" w:rsidRPr="00EE2742" w:rsidTr="00EE2742">
        <w:trPr>
          <w:trHeight w:val="2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84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14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Style w:val="FontStyle26"/>
                <w:rFonts w:ascii="Arial" w:hAnsi="Arial" w:cs="Arial"/>
                <w:spacing w:val="1"/>
                <w:sz w:val="22"/>
                <w:szCs w:val="22"/>
                <w:shd w:val="clear" w:color="auto" w:fill="FFFFFF"/>
              </w:rPr>
              <w:t>Доля населения систематически занимающегося физической культурой и спортом, в общей численности населения поселения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Количество населения </w:t>
            </w:r>
            <w:r w:rsidRPr="00EE2742">
              <w:rPr>
                <w:rStyle w:val="FontStyle26"/>
                <w:rFonts w:ascii="Arial" w:hAnsi="Arial" w:cs="Arial"/>
                <w:spacing w:val="1"/>
                <w:sz w:val="22"/>
                <w:szCs w:val="22"/>
                <w:shd w:val="clear" w:color="auto" w:fill="FFFFFF"/>
              </w:rPr>
              <w:t>занимающегося физической культурой и спортом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2000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Общее количество населения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2265</w:t>
            </w:r>
          </w:p>
        </w:tc>
      </w:tr>
      <w:tr w:rsidR="00430749" w:rsidRPr="00EE2742" w:rsidTr="00EE2742">
        <w:trPr>
          <w:trHeight w:val="3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88,3</w:t>
            </w:r>
            <w:r w:rsidR="00430749" w:rsidRPr="00EE2742">
              <w:rPr>
                <w:rFonts w:ascii="Arial" w:hAnsi="Arial" w:cs="Arial"/>
              </w:rPr>
              <w:t xml:space="preserve">       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15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Style w:val="FontStyle26"/>
                <w:rFonts w:ascii="Arial" w:hAnsi="Arial" w:cs="Arial"/>
                <w:spacing w:val="1"/>
                <w:sz w:val="22"/>
                <w:szCs w:val="22"/>
                <w:shd w:val="clear" w:color="auto" w:fill="FFFFFF"/>
              </w:rPr>
              <w:t>Доля учащихся, систематически  занимающихся физической культурой и спортом, в общей численности учащихся поселения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Количество учащихся </w:t>
            </w:r>
            <w:r w:rsidRPr="00EE2742">
              <w:rPr>
                <w:rStyle w:val="FontStyle26"/>
                <w:rFonts w:ascii="Arial" w:hAnsi="Arial" w:cs="Arial"/>
                <w:spacing w:val="1"/>
                <w:sz w:val="22"/>
                <w:szCs w:val="22"/>
                <w:shd w:val="clear" w:color="auto" w:fill="FFFFFF"/>
              </w:rPr>
              <w:t>занимающихся физической культурой и спортом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198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Общее количество учащихся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человек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177</w:t>
            </w:r>
          </w:p>
        </w:tc>
      </w:tr>
      <w:tr w:rsidR="00430749" w:rsidRPr="00EE2742" w:rsidTr="00EE2742">
        <w:trPr>
          <w:trHeight w:val="31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112</w:t>
            </w:r>
          </w:p>
        </w:tc>
      </w:tr>
      <w:tr w:rsidR="00430749" w:rsidRPr="00EE2742" w:rsidTr="00EE2742">
        <w:trPr>
          <w:trHeight w:val="657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16</w:t>
            </w:r>
          </w:p>
        </w:tc>
        <w:tc>
          <w:tcPr>
            <w:tcW w:w="34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Выполнение Указа Президента РФ № 597 от 07.05.2012г. «О мероприятиях по реализации государственной социальной политики»   по доведению заработной платы работников учреждений культуры до средней заработной платы в регионе </w:t>
            </w: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Фактическая средняя заработная плата работников учреждений культуры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26179</w:t>
            </w:r>
          </w:p>
        </w:tc>
      </w:tr>
      <w:tr w:rsidR="00430749" w:rsidRPr="00EE2742" w:rsidTr="00EE2742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 xml:space="preserve">Целевой индикатор средней заработной платы работников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рублей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</w:rPr>
            </w:pPr>
            <w:r w:rsidRPr="00EE2742">
              <w:rPr>
                <w:rFonts w:ascii="Arial" w:hAnsi="Arial" w:cs="Arial"/>
              </w:rPr>
              <w:t>26054</w:t>
            </w:r>
          </w:p>
        </w:tc>
      </w:tr>
      <w:tr w:rsidR="00430749" w:rsidRPr="00EE2742" w:rsidTr="00EE2742">
        <w:trPr>
          <w:trHeight w:val="47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Соблюдение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100,5</w:t>
            </w:r>
          </w:p>
        </w:tc>
      </w:tr>
      <w:tr w:rsidR="00430749" w:rsidRPr="00EE2742" w:rsidTr="00EE2742">
        <w:trPr>
          <w:trHeight w:val="43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17</w:t>
            </w:r>
          </w:p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Эффективность работы комиссий по обеспечению поступлений налоговых и неналоговых доходов в консолидированный бюджет</w:t>
            </w: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Сумма поступивших налоговых и неналоговых доходов в результате работы комиссии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267,5</w:t>
            </w:r>
          </w:p>
        </w:tc>
      </w:tr>
      <w:tr w:rsidR="00430749" w:rsidRPr="00EE2742" w:rsidTr="00EE2742">
        <w:trPr>
          <w:trHeight w:val="5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Общее поступление налоговых и неналоговых доходов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январь-декабрь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EE2742">
              <w:rPr>
                <w:rFonts w:ascii="Arial" w:hAnsi="Arial" w:cs="Arial"/>
              </w:rPr>
              <w:t>тыс</w:t>
            </w:r>
            <w:proofErr w:type="gramStart"/>
            <w:r w:rsidRPr="00EE2742">
              <w:rPr>
                <w:rFonts w:ascii="Arial" w:hAnsi="Arial" w:cs="Arial"/>
              </w:rPr>
              <w:t>.р</w:t>
            </w:r>
            <w:proofErr w:type="gramEnd"/>
            <w:r w:rsidRPr="00EE2742">
              <w:rPr>
                <w:rFonts w:ascii="Arial" w:hAnsi="Arial" w:cs="Arial"/>
              </w:rPr>
              <w:t>уб</w:t>
            </w:r>
            <w:proofErr w:type="spellEnd"/>
            <w:r w:rsidRPr="00EE2742">
              <w:rPr>
                <w:rFonts w:ascii="Arial" w:hAnsi="Arial" w:cs="Arial"/>
              </w:rPr>
              <w:t>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</w:rPr>
            </w:pPr>
            <w:r w:rsidRPr="00EE2742">
              <w:rPr>
                <w:rFonts w:ascii="Arial" w:hAnsi="Arial" w:cs="Arial"/>
              </w:rPr>
              <w:t>2696,7</w:t>
            </w:r>
          </w:p>
        </w:tc>
      </w:tr>
      <w:tr w:rsidR="00430749" w:rsidRPr="00EE2742" w:rsidTr="00EE2742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Доля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49" w:rsidRPr="00EE2742" w:rsidRDefault="00430749" w:rsidP="00430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E2742">
              <w:rPr>
                <w:rFonts w:ascii="Arial" w:hAnsi="Arial" w:cs="Arial"/>
              </w:rPr>
              <w:t>%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0749" w:rsidRPr="00EE2742" w:rsidRDefault="00EE2742" w:rsidP="00430749">
            <w:pPr>
              <w:spacing w:after="0" w:line="240" w:lineRule="auto"/>
              <w:jc w:val="center"/>
              <w:rPr>
                <w:rFonts w:ascii="Arial" w:hAnsi="Arial" w:cs="Arial"/>
                <w:color w:val="C00000"/>
              </w:rPr>
            </w:pPr>
            <w:r w:rsidRPr="00EE2742">
              <w:rPr>
                <w:rFonts w:ascii="Arial" w:hAnsi="Arial" w:cs="Arial"/>
              </w:rPr>
              <w:t>10</w:t>
            </w:r>
          </w:p>
        </w:tc>
      </w:tr>
    </w:tbl>
    <w:p w:rsidR="00430749" w:rsidRPr="00EE2742" w:rsidRDefault="00430749" w:rsidP="00430749">
      <w:pPr>
        <w:spacing w:after="0" w:line="240" w:lineRule="auto"/>
        <w:rPr>
          <w:rFonts w:ascii="Arial" w:hAnsi="Arial" w:cs="Arial"/>
        </w:rPr>
      </w:pPr>
    </w:p>
    <w:p w:rsidR="00430749" w:rsidRPr="00EE2742" w:rsidRDefault="00430749" w:rsidP="00430749">
      <w:pPr>
        <w:spacing w:after="0" w:line="240" w:lineRule="auto"/>
        <w:rPr>
          <w:rFonts w:ascii="Arial" w:hAnsi="Arial" w:cs="Arial"/>
        </w:rPr>
      </w:pPr>
    </w:p>
    <w:p w:rsidR="00430749" w:rsidRPr="00EE2742" w:rsidRDefault="00430749" w:rsidP="00430749">
      <w:pPr>
        <w:spacing w:after="0" w:line="240" w:lineRule="auto"/>
        <w:rPr>
          <w:rFonts w:ascii="Arial" w:hAnsi="Arial" w:cs="Arial"/>
        </w:rPr>
      </w:pPr>
      <w:r w:rsidRPr="00EE2742">
        <w:rPr>
          <w:rFonts w:ascii="Arial" w:hAnsi="Arial" w:cs="Arial"/>
        </w:rPr>
        <w:t xml:space="preserve">                              </w:t>
      </w:r>
    </w:p>
    <w:p w:rsidR="00430749" w:rsidRPr="00EE2742" w:rsidRDefault="00430749" w:rsidP="00430749">
      <w:pPr>
        <w:spacing w:after="0" w:line="240" w:lineRule="auto"/>
        <w:rPr>
          <w:rFonts w:ascii="Arial" w:hAnsi="Arial" w:cs="Arial"/>
        </w:rPr>
      </w:pPr>
      <w:r w:rsidRPr="00EE2742">
        <w:rPr>
          <w:rFonts w:ascii="Arial" w:hAnsi="Arial" w:cs="Arial"/>
        </w:rPr>
        <w:t>Глава Зимняцкого</w:t>
      </w:r>
    </w:p>
    <w:p w:rsidR="00430749" w:rsidRPr="00EE2742" w:rsidRDefault="00430749" w:rsidP="00430749">
      <w:pPr>
        <w:spacing w:after="0" w:line="240" w:lineRule="auto"/>
        <w:rPr>
          <w:rFonts w:ascii="Arial" w:hAnsi="Arial" w:cs="Arial"/>
        </w:rPr>
      </w:pPr>
      <w:r w:rsidRPr="00EE2742">
        <w:rPr>
          <w:rFonts w:ascii="Arial" w:hAnsi="Arial" w:cs="Arial"/>
        </w:rPr>
        <w:t xml:space="preserve">сельского поселения                                                            </w:t>
      </w:r>
      <w:proofErr w:type="spellStart"/>
      <w:r w:rsidRPr="00EE2742">
        <w:rPr>
          <w:rFonts w:ascii="Arial" w:hAnsi="Arial" w:cs="Arial"/>
        </w:rPr>
        <w:t>А.Н.Гордеев</w:t>
      </w:r>
      <w:proofErr w:type="spellEnd"/>
    </w:p>
    <w:p w:rsidR="00430749" w:rsidRPr="00EE2742" w:rsidRDefault="00430749" w:rsidP="00BD5446">
      <w:pPr>
        <w:spacing w:after="0" w:line="240" w:lineRule="auto"/>
        <w:rPr>
          <w:rFonts w:ascii="Arial" w:hAnsi="Arial" w:cs="Arial"/>
        </w:rPr>
      </w:pPr>
    </w:p>
    <w:sectPr w:rsidR="00430749" w:rsidRPr="00EE2742" w:rsidSect="0034138F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57D"/>
    <w:rsid w:val="00006399"/>
    <w:rsid w:val="000630A6"/>
    <w:rsid w:val="00085379"/>
    <w:rsid w:val="000A3B21"/>
    <w:rsid w:val="001225C9"/>
    <w:rsid w:val="001B381A"/>
    <w:rsid w:val="001B47F1"/>
    <w:rsid w:val="001B61B3"/>
    <w:rsid w:val="001E0C18"/>
    <w:rsid w:val="001E3EAF"/>
    <w:rsid w:val="0021140E"/>
    <w:rsid w:val="0023610F"/>
    <w:rsid w:val="002926C6"/>
    <w:rsid w:val="002C021A"/>
    <w:rsid w:val="002C2DC8"/>
    <w:rsid w:val="00320A3D"/>
    <w:rsid w:val="00333674"/>
    <w:rsid w:val="0034138F"/>
    <w:rsid w:val="00391ACC"/>
    <w:rsid w:val="003E66B1"/>
    <w:rsid w:val="00430749"/>
    <w:rsid w:val="00472212"/>
    <w:rsid w:val="0047298B"/>
    <w:rsid w:val="005037D9"/>
    <w:rsid w:val="0052134B"/>
    <w:rsid w:val="00547B5F"/>
    <w:rsid w:val="005668DF"/>
    <w:rsid w:val="0057104B"/>
    <w:rsid w:val="0058063E"/>
    <w:rsid w:val="00611963"/>
    <w:rsid w:val="00615E4E"/>
    <w:rsid w:val="00650621"/>
    <w:rsid w:val="006B18F5"/>
    <w:rsid w:val="006D0B55"/>
    <w:rsid w:val="006F10B4"/>
    <w:rsid w:val="00723BF5"/>
    <w:rsid w:val="00792219"/>
    <w:rsid w:val="007A1C02"/>
    <w:rsid w:val="007D22FC"/>
    <w:rsid w:val="007E4F7D"/>
    <w:rsid w:val="00835FDE"/>
    <w:rsid w:val="00907BD8"/>
    <w:rsid w:val="00933986"/>
    <w:rsid w:val="009B5F9C"/>
    <w:rsid w:val="009C3904"/>
    <w:rsid w:val="00A67045"/>
    <w:rsid w:val="00A903CF"/>
    <w:rsid w:val="00AA4C52"/>
    <w:rsid w:val="00AB257D"/>
    <w:rsid w:val="00AC4D8A"/>
    <w:rsid w:val="00AE66F4"/>
    <w:rsid w:val="00B15C96"/>
    <w:rsid w:val="00B36A65"/>
    <w:rsid w:val="00B96D83"/>
    <w:rsid w:val="00BB2F28"/>
    <w:rsid w:val="00BD5446"/>
    <w:rsid w:val="00C17736"/>
    <w:rsid w:val="00C3551D"/>
    <w:rsid w:val="00CB327A"/>
    <w:rsid w:val="00D27849"/>
    <w:rsid w:val="00D449AB"/>
    <w:rsid w:val="00D470C8"/>
    <w:rsid w:val="00D9285D"/>
    <w:rsid w:val="00D96DC7"/>
    <w:rsid w:val="00DA2EB2"/>
    <w:rsid w:val="00DA5C3E"/>
    <w:rsid w:val="00DE628B"/>
    <w:rsid w:val="00E24D2B"/>
    <w:rsid w:val="00EE2742"/>
    <w:rsid w:val="00F404F9"/>
    <w:rsid w:val="00F77C1E"/>
    <w:rsid w:val="00FA2285"/>
    <w:rsid w:val="00FD2E50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rsid w:val="000A3B2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B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B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6">
    <w:name w:val="Font Style26"/>
    <w:basedOn w:val="a0"/>
    <w:rsid w:val="000A3B21"/>
    <w:rPr>
      <w:rFonts w:ascii="Times New Roman" w:hAnsi="Times New Roman" w:cs="Times New Roman" w:hint="default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F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0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F5B21-8EAF-42B4-949E-7957C9ED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Зимники</cp:lastModifiedBy>
  <cp:revision>4</cp:revision>
  <cp:lastPrinted>2019-01-18T12:39:00Z</cp:lastPrinted>
  <dcterms:created xsi:type="dcterms:W3CDTF">2019-03-06T12:28:00Z</dcterms:created>
  <dcterms:modified xsi:type="dcterms:W3CDTF">2019-03-06T12:30:00Z</dcterms:modified>
</cp:coreProperties>
</file>