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80" w:rsidRDefault="002A5780" w:rsidP="002A5780">
      <w:pPr>
        <w:ind w:firstLine="709"/>
        <w:jc w:val="both"/>
        <w:rPr>
          <w:sz w:val="24"/>
          <w:szCs w:val="24"/>
        </w:rPr>
      </w:pPr>
    </w:p>
    <w:p w:rsidR="002A5780" w:rsidRDefault="002A5780" w:rsidP="002A5780">
      <w:pPr>
        <w:ind w:firstLine="709"/>
        <w:jc w:val="both"/>
        <w:rPr>
          <w:sz w:val="24"/>
          <w:szCs w:val="24"/>
        </w:rPr>
      </w:pPr>
    </w:p>
    <w:p w:rsidR="002A5780" w:rsidRDefault="002A5780" w:rsidP="002A5780">
      <w:pPr>
        <w:ind w:firstLine="709"/>
        <w:jc w:val="both"/>
        <w:rPr>
          <w:sz w:val="24"/>
          <w:szCs w:val="24"/>
        </w:rPr>
      </w:pPr>
    </w:p>
    <w:p w:rsidR="002A5780" w:rsidRPr="002A5780" w:rsidRDefault="002A5780" w:rsidP="002A5780">
      <w:pPr>
        <w:ind w:firstLine="709"/>
        <w:jc w:val="center"/>
        <w:rPr>
          <w:b/>
          <w:sz w:val="24"/>
          <w:szCs w:val="24"/>
        </w:rPr>
      </w:pPr>
      <w:r w:rsidRPr="002A5780">
        <w:rPr>
          <w:b/>
          <w:sz w:val="24"/>
          <w:szCs w:val="24"/>
        </w:rPr>
        <w:t>ИНФОРМАЦИЯ ДЛЯ ЖИТЕЛЕЙ ЗИМНЯЦКОГО СЕЛЬСКОГО ПОСЕЛЕНИЯ</w:t>
      </w:r>
    </w:p>
    <w:p w:rsidR="002A5780" w:rsidRDefault="002A5780" w:rsidP="002A5780">
      <w:pPr>
        <w:ind w:firstLine="709"/>
        <w:jc w:val="both"/>
        <w:rPr>
          <w:sz w:val="24"/>
          <w:szCs w:val="24"/>
        </w:rPr>
      </w:pPr>
    </w:p>
    <w:p w:rsidR="002A5780" w:rsidRPr="002A5780" w:rsidRDefault="002A5780" w:rsidP="002A5780">
      <w:pPr>
        <w:ind w:firstLine="709"/>
        <w:jc w:val="both"/>
        <w:rPr>
          <w:sz w:val="28"/>
          <w:szCs w:val="28"/>
        </w:rPr>
      </w:pPr>
      <w:r w:rsidRPr="002A5780">
        <w:rPr>
          <w:sz w:val="28"/>
          <w:szCs w:val="28"/>
        </w:rPr>
        <w:t>С 01.01.2021 истек период действия ограничений, предусмотренных Постановлением Правительства Российской Федерации от 2 апреля 2020 г. № 424 "Об особенностях предоставления коммунальных услуг собственникам и пользователям помещений в многоквартирных домах и жилых домов", которым был предусмотрен мораторий на право исполнителей жилищно-коммунальных услуг требовать уплаты неустоек (штрафов, пеней).</w:t>
      </w:r>
    </w:p>
    <w:p w:rsidR="002A5780" w:rsidRPr="002A5780" w:rsidRDefault="002A5780" w:rsidP="002A5780">
      <w:pPr>
        <w:ind w:firstLine="709"/>
        <w:jc w:val="both"/>
        <w:rPr>
          <w:sz w:val="28"/>
          <w:szCs w:val="28"/>
        </w:rPr>
      </w:pPr>
      <w:r w:rsidRPr="002A5780">
        <w:rPr>
          <w:sz w:val="28"/>
          <w:szCs w:val="28"/>
        </w:rPr>
        <w:t xml:space="preserve"> </w:t>
      </w:r>
      <w:r w:rsidRPr="002A5780">
        <w:rPr>
          <w:sz w:val="28"/>
          <w:szCs w:val="28"/>
        </w:rPr>
        <w:t>Согласно действующему жилищному законодательству граждане и организации обязаны своевременно и полностью вносить плату за жилое помещение и коммунальные услуги.</w:t>
      </w:r>
    </w:p>
    <w:p w:rsidR="002A5780" w:rsidRPr="002A5780" w:rsidRDefault="002A5780" w:rsidP="002A5780">
      <w:pPr>
        <w:ind w:firstLine="709"/>
        <w:jc w:val="both"/>
        <w:rPr>
          <w:sz w:val="28"/>
          <w:szCs w:val="28"/>
        </w:rPr>
      </w:pPr>
      <w:r w:rsidRPr="002A5780">
        <w:rPr>
          <w:sz w:val="28"/>
          <w:szCs w:val="28"/>
        </w:rPr>
        <w:t xml:space="preserve">Плата за жилое помещение и коммунальные услуги вносится ежемесячно до десятого числа месяца, следующего за истекшим месяцем, если иной срок не установлен договором управления многоквартирным домом либо решением общего </w:t>
      </w:r>
      <w:proofErr w:type="gramStart"/>
      <w:r w:rsidRPr="002A5780">
        <w:rPr>
          <w:sz w:val="28"/>
          <w:szCs w:val="28"/>
        </w:rPr>
        <w:t>собрания членов товарищества собственников жилья</w:t>
      </w:r>
      <w:proofErr w:type="gramEnd"/>
      <w:r w:rsidRPr="002A5780">
        <w:rPr>
          <w:sz w:val="28"/>
          <w:szCs w:val="28"/>
        </w:rPr>
        <w:t>.</w:t>
      </w:r>
    </w:p>
    <w:p w:rsidR="002A5780" w:rsidRPr="002A5780" w:rsidRDefault="002A5780" w:rsidP="002A5780">
      <w:pPr>
        <w:autoSpaceDE w:val="0"/>
        <w:ind w:firstLine="708"/>
        <w:jc w:val="both"/>
        <w:rPr>
          <w:sz w:val="28"/>
          <w:szCs w:val="28"/>
        </w:rPr>
      </w:pPr>
      <w:r w:rsidRPr="002A5780">
        <w:rPr>
          <w:sz w:val="28"/>
          <w:szCs w:val="28"/>
        </w:rPr>
        <w:t>В случае неоплаты или не полной оплаты данных услуг, по лицевому счету потребителя формируется задолженность.</w:t>
      </w:r>
    </w:p>
    <w:p w:rsidR="002A5780" w:rsidRPr="002A5780" w:rsidRDefault="002A5780" w:rsidP="002A5780">
      <w:pPr>
        <w:autoSpaceDE w:val="0"/>
        <w:ind w:firstLine="708"/>
        <w:jc w:val="both"/>
        <w:rPr>
          <w:sz w:val="28"/>
          <w:szCs w:val="28"/>
        </w:rPr>
      </w:pPr>
      <w:r w:rsidRPr="002A5780">
        <w:rPr>
          <w:sz w:val="28"/>
          <w:szCs w:val="28"/>
        </w:rPr>
        <w:t xml:space="preserve">Кроме того, лица, несвоевременно и (или) не полностью внесшие плату за жилое помещение и коммунальные услуги, обязаны уплатить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2A5780">
        <w:rPr>
          <w:sz w:val="28"/>
          <w:szCs w:val="28"/>
        </w:rPr>
        <w:t>суммы</w:t>
      </w:r>
      <w:proofErr w:type="gramEnd"/>
      <w:r w:rsidRPr="002A5780">
        <w:rPr>
          <w:sz w:val="28"/>
          <w:szCs w:val="28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2A5780">
        <w:rPr>
          <w:sz w:val="28"/>
          <w:szCs w:val="28"/>
        </w:rPr>
        <w:t>стотридцатой</w:t>
      </w:r>
      <w:proofErr w:type="spellEnd"/>
      <w:r w:rsidRPr="002A5780">
        <w:rPr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DC61EA" w:rsidRDefault="00DC61EA">
      <w:pPr>
        <w:rPr>
          <w:sz w:val="28"/>
          <w:szCs w:val="28"/>
        </w:rPr>
      </w:pPr>
    </w:p>
    <w:p w:rsidR="002A5780" w:rsidRDefault="002A5780">
      <w:pPr>
        <w:rPr>
          <w:sz w:val="28"/>
          <w:szCs w:val="28"/>
        </w:rPr>
      </w:pPr>
    </w:p>
    <w:p w:rsidR="002A5780" w:rsidRPr="002A5780" w:rsidRDefault="002A5780">
      <w:pPr>
        <w:rPr>
          <w:sz w:val="28"/>
          <w:szCs w:val="28"/>
        </w:rPr>
      </w:pPr>
    </w:p>
    <w:p w:rsidR="002A5780" w:rsidRDefault="002A5780"/>
    <w:p w:rsidR="002A5780" w:rsidRDefault="002A5780"/>
    <w:p w:rsidR="002A5780" w:rsidRPr="002A5780" w:rsidRDefault="002A5780">
      <w:pPr>
        <w:rPr>
          <w:sz w:val="24"/>
          <w:szCs w:val="24"/>
        </w:rPr>
      </w:pPr>
      <w:r w:rsidRPr="002A5780">
        <w:rPr>
          <w:sz w:val="24"/>
          <w:szCs w:val="24"/>
        </w:rPr>
        <w:t>Администрация Зимняцкого сельского поселе</w:t>
      </w:r>
      <w:bookmarkStart w:id="0" w:name="_GoBack"/>
      <w:bookmarkEnd w:id="0"/>
      <w:r w:rsidRPr="002A5780">
        <w:rPr>
          <w:sz w:val="24"/>
          <w:szCs w:val="24"/>
        </w:rPr>
        <w:t>ния</w:t>
      </w:r>
    </w:p>
    <w:sectPr w:rsidR="002A5780" w:rsidRPr="002A5780" w:rsidSect="002A5780">
      <w:pgSz w:w="11906" w:h="16838"/>
      <w:pgMar w:top="1134" w:right="73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80"/>
    <w:rsid w:val="002A5780"/>
    <w:rsid w:val="007525A0"/>
    <w:rsid w:val="00D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1</cp:revision>
  <cp:lastPrinted>2021-02-19T10:44:00Z</cp:lastPrinted>
  <dcterms:created xsi:type="dcterms:W3CDTF">2021-02-19T10:35:00Z</dcterms:created>
  <dcterms:modified xsi:type="dcterms:W3CDTF">2021-02-19T10:51:00Z</dcterms:modified>
</cp:coreProperties>
</file>