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50F" w:rsidRPr="006D4BF3" w:rsidRDefault="00DD450F" w:rsidP="00DD450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D450F" w:rsidRDefault="00DD450F" w:rsidP="00DD450F">
      <w:pPr>
        <w:autoSpaceDE w:val="0"/>
        <w:autoSpaceDN w:val="0"/>
        <w:adjustRightInd w:val="0"/>
        <w:spacing w:after="0" w:line="240" w:lineRule="auto"/>
        <w:rPr>
          <w:rFonts w:ascii="Tms Rmn" w:hAnsi="Tms Rmn"/>
          <w:sz w:val="24"/>
          <w:szCs w:val="24"/>
        </w:rPr>
      </w:pPr>
    </w:p>
    <w:p w:rsidR="008618E6" w:rsidRPr="008618E6" w:rsidRDefault="008618E6" w:rsidP="00861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8618E6">
        <w:rPr>
          <w:rFonts w:ascii="Times New Roman" w:hAnsi="Times New Roman" w:cs="Times New Roman"/>
          <w:b/>
          <w:color w:val="000000"/>
          <w:sz w:val="32"/>
          <w:szCs w:val="32"/>
        </w:rPr>
        <w:t>Для налогоплательщиков Волгоградской области проведена информационная кампания о налоговых льготах</w:t>
      </w:r>
    </w:p>
    <w:p w:rsidR="008618E6" w:rsidRPr="00090425" w:rsidRDefault="008618E6" w:rsidP="00861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8618E6" w:rsidRPr="008618E6" w:rsidRDefault="008618E6" w:rsidP="00861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8618E6">
        <w:rPr>
          <w:rFonts w:ascii="Times New Roman" w:hAnsi="Times New Roman" w:cs="Times New Roman"/>
          <w:color w:val="000000"/>
          <w:sz w:val="32"/>
          <w:szCs w:val="32"/>
        </w:rPr>
        <w:t>УФНС России по Волгоградской области подведены итоги проведенной кампании по информированию организаций и физических лиц о налоговых льготах и порядке их предоставления при налогообложении имущества за 2024 год. В результате в 1 квартале 2025 года налоговые льготы предоставлены около 1600 юридических лиц и 8200 физических лиц. Информация о налоговых льготах публиковалась в региональных и местных СМИ, в региональном блоке официального сайта ФНС России, размещалась на интернет-сайтах администраций муниципальных образований. Всего за январь-март размещено порядка 500 публикаций.</w:t>
      </w:r>
    </w:p>
    <w:p w:rsidR="008618E6" w:rsidRPr="008618E6" w:rsidRDefault="008618E6" w:rsidP="00861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8618E6" w:rsidRPr="008618E6" w:rsidRDefault="008618E6" w:rsidP="00861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8618E6">
        <w:rPr>
          <w:rFonts w:ascii="Times New Roman" w:hAnsi="Times New Roman" w:cs="Times New Roman"/>
          <w:color w:val="000000"/>
          <w:sz w:val="32"/>
          <w:szCs w:val="32"/>
        </w:rPr>
        <w:t>В данных публикациях граждан проинформировали о категориях налогоплательщиков, имеющих право на льготы по имущественным налогам. Организациям рассказали о необходимости представления в инспекцию заявления на льготу с приложением подтверждающих документов компаниям, имеющим право на ее получение, по утвержденной форме.</w:t>
      </w:r>
    </w:p>
    <w:p w:rsidR="008618E6" w:rsidRPr="008618E6" w:rsidRDefault="008618E6" w:rsidP="00861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8618E6" w:rsidRPr="008618E6" w:rsidRDefault="008618E6" w:rsidP="00861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proofErr w:type="gramStart"/>
      <w:r w:rsidRPr="008618E6">
        <w:rPr>
          <w:rFonts w:ascii="Times New Roman" w:hAnsi="Times New Roman" w:cs="Times New Roman"/>
          <w:color w:val="000000"/>
          <w:sz w:val="32"/>
          <w:szCs w:val="32"/>
        </w:rPr>
        <w:t xml:space="preserve">В ходе информационной кампании налоговые органы обратили внимание, что заявление о льготе представляется физическими лицами в случае, если в течение 2024 года у таких лиц впервые возникли основания для использования льгот, а также на них не распространяется </w:t>
      </w:r>
      <w:proofErr w:type="spellStart"/>
      <w:r w:rsidRPr="008618E6">
        <w:rPr>
          <w:rFonts w:ascii="Times New Roman" w:hAnsi="Times New Roman" w:cs="Times New Roman"/>
          <w:color w:val="000000"/>
          <w:sz w:val="32"/>
          <w:szCs w:val="32"/>
        </w:rPr>
        <w:t>беззаявительный</w:t>
      </w:r>
      <w:proofErr w:type="spellEnd"/>
      <w:r w:rsidRPr="008618E6">
        <w:rPr>
          <w:rFonts w:ascii="Times New Roman" w:hAnsi="Times New Roman" w:cs="Times New Roman"/>
          <w:color w:val="000000"/>
          <w:sz w:val="32"/>
          <w:szCs w:val="32"/>
        </w:rPr>
        <w:t xml:space="preserve"> порядок, то есть они не относятся к категории пенсионеров, </w:t>
      </w:r>
      <w:proofErr w:type="spellStart"/>
      <w:r w:rsidRPr="008618E6">
        <w:rPr>
          <w:rFonts w:ascii="Times New Roman" w:hAnsi="Times New Roman" w:cs="Times New Roman"/>
          <w:color w:val="000000"/>
          <w:sz w:val="32"/>
          <w:szCs w:val="32"/>
        </w:rPr>
        <w:t>предпенсионеров</w:t>
      </w:r>
      <w:proofErr w:type="spellEnd"/>
      <w:r w:rsidRPr="008618E6">
        <w:rPr>
          <w:rFonts w:ascii="Times New Roman" w:hAnsi="Times New Roman" w:cs="Times New Roman"/>
          <w:color w:val="000000"/>
          <w:sz w:val="32"/>
          <w:szCs w:val="32"/>
        </w:rPr>
        <w:t>, инвалидов, лиц, имеющих трех и более несовершеннолетних детей, владельцев хозяйственных построек площадью</w:t>
      </w:r>
      <w:proofErr w:type="gramEnd"/>
      <w:r w:rsidRPr="008618E6">
        <w:rPr>
          <w:rFonts w:ascii="Times New Roman" w:hAnsi="Times New Roman" w:cs="Times New Roman"/>
          <w:color w:val="000000"/>
          <w:sz w:val="32"/>
          <w:szCs w:val="32"/>
        </w:rPr>
        <w:t xml:space="preserve"> не более 50 кв. метров.</w:t>
      </w:r>
    </w:p>
    <w:p w:rsidR="008618E6" w:rsidRPr="008618E6" w:rsidRDefault="008618E6" w:rsidP="00861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8618E6" w:rsidRPr="008618E6" w:rsidRDefault="008618E6" w:rsidP="00861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proofErr w:type="gramStart"/>
      <w:r w:rsidRPr="008618E6">
        <w:rPr>
          <w:rFonts w:ascii="Times New Roman" w:hAnsi="Times New Roman" w:cs="Times New Roman"/>
          <w:color w:val="000000"/>
          <w:sz w:val="32"/>
          <w:szCs w:val="32"/>
        </w:rPr>
        <w:t xml:space="preserve">Владельцев транспортных средств проинформировали о том, что льготы по транспортному налогу в Волгоградской области предусмотрены законом от 11.11.2002 №750-ОД и предоставляются в отношении только одного транспортного средства с мощностью двигателя до 150 лошадиных для всех льготных категорий, в том </w:t>
      </w:r>
      <w:r w:rsidRPr="008618E6">
        <w:rPr>
          <w:rFonts w:ascii="Times New Roman" w:hAnsi="Times New Roman" w:cs="Times New Roman"/>
          <w:color w:val="000000"/>
          <w:sz w:val="32"/>
          <w:szCs w:val="32"/>
        </w:rPr>
        <w:lastRenderedPageBreak/>
        <w:t>чис</w:t>
      </w:r>
      <w:r w:rsidR="00B40FAC">
        <w:rPr>
          <w:rFonts w:ascii="Times New Roman" w:hAnsi="Times New Roman" w:cs="Times New Roman"/>
          <w:color w:val="000000"/>
          <w:sz w:val="32"/>
          <w:szCs w:val="32"/>
        </w:rPr>
        <w:t>ле участников СВО</w:t>
      </w:r>
      <w:bookmarkStart w:id="0" w:name="_GoBack"/>
      <w:bookmarkEnd w:id="0"/>
      <w:r w:rsidRPr="008618E6">
        <w:rPr>
          <w:rFonts w:ascii="Times New Roman" w:hAnsi="Times New Roman" w:cs="Times New Roman"/>
          <w:color w:val="000000"/>
          <w:sz w:val="32"/>
          <w:szCs w:val="32"/>
        </w:rPr>
        <w:t>, а также до 200 лошадиных сил для многодетных семей.</w:t>
      </w:r>
      <w:proofErr w:type="gramEnd"/>
    </w:p>
    <w:p w:rsidR="008618E6" w:rsidRPr="008618E6" w:rsidRDefault="008618E6" w:rsidP="00861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747FBB" w:rsidRPr="008618E6" w:rsidRDefault="008618E6" w:rsidP="008618E6">
      <w:pPr>
        <w:autoSpaceDE w:val="0"/>
        <w:autoSpaceDN w:val="0"/>
        <w:adjustRightInd w:val="0"/>
        <w:spacing w:after="0" w:line="240" w:lineRule="auto"/>
        <w:jc w:val="both"/>
      </w:pPr>
      <w:proofErr w:type="gramStart"/>
      <w:r w:rsidRPr="008618E6">
        <w:rPr>
          <w:rFonts w:ascii="Times New Roman" w:hAnsi="Times New Roman" w:cs="Times New Roman"/>
          <w:color w:val="000000"/>
          <w:sz w:val="32"/>
          <w:szCs w:val="32"/>
        </w:rPr>
        <w:t>Кроме того, обращено внимание, что более подробную информацию о действующих в конкретном муниципальном образовании льготах по имущественным налогам физических лиц можно получить в электронном сервисе ФНС России «Справочная информация о ставках и льготах по имущественным налогам»</w:t>
      </w:r>
      <w:r w:rsidR="00090425">
        <w:rPr>
          <w:rFonts w:ascii="Times New Roman" w:hAnsi="Times New Roman" w:cs="Times New Roman"/>
          <w:color w:val="000000"/>
          <w:sz w:val="32"/>
          <w:szCs w:val="32"/>
        </w:rPr>
        <w:t xml:space="preserve"> (</w:t>
      </w:r>
      <w:r w:rsidR="00090425" w:rsidRPr="00090425">
        <w:rPr>
          <w:rFonts w:ascii="Times New Roman" w:hAnsi="Times New Roman" w:cs="Times New Roman"/>
          <w:color w:val="000000"/>
          <w:sz w:val="32"/>
          <w:szCs w:val="32"/>
        </w:rPr>
        <w:t>https://www.nalog.gov.ru/rn77/service/tax/</w:t>
      </w:r>
      <w:r w:rsidR="00090425">
        <w:rPr>
          <w:rFonts w:ascii="Times New Roman" w:hAnsi="Times New Roman" w:cs="Times New Roman"/>
          <w:color w:val="000000"/>
          <w:sz w:val="32"/>
          <w:szCs w:val="32"/>
        </w:rPr>
        <w:t>)</w:t>
      </w:r>
      <w:r w:rsidRPr="008618E6">
        <w:rPr>
          <w:rFonts w:ascii="Times New Roman" w:hAnsi="Times New Roman" w:cs="Times New Roman"/>
          <w:color w:val="000000"/>
          <w:sz w:val="32"/>
          <w:szCs w:val="32"/>
        </w:rPr>
        <w:t>, а также в личном кабинете, перейдя в раздел «Сведения» - «Льготы».</w:t>
      </w:r>
      <w:proofErr w:type="gramEnd"/>
    </w:p>
    <w:sectPr w:rsidR="00747FBB" w:rsidRPr="008618E6" w:rsidSect="00C458C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C135D"/>
    <w:multiLevelType w:val="multilevel"/>
    <w:tmpl w:val="1604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E036DB"/>
    <w:multiLevelType w:val="hybridMultilevel"/>
    <w:tmpl w:val="C352B052"/>
    <w:lvl w:ilvl="0" w:tplc="6E6CC0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C605D"/>
    <w:multiLevelType w:val="hybridMultilevel"/>
    <w:tmpl w:val="9E4A0466"/>
    <w:lvl w:ilvl="0" w:tplc="0FB86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0B"/>
    <w:rsid w:val="00082C1C"/>
    <w:rsid w:val="00090425"/>
    <w:rsid w:val="000A74CC"/>
    <w:rsid w:val="000F74A0"/>
    <w:rsid w:val="00114540"/>
    <w:rsid w:val="0020743A"/>
    <w:rsid w:val="0022690D"/>
    <w:rsid w:val="00317F17"/>
    <w:rsid w:val="00341943"/>
    <w:rsid w:val="003A5161"/>
    <w:rsid w:val="003B0103"/>
    <w:rsid w:val="003D39B7"/>
    <w:rsid w:val="003F1F51"/>
    <w:rsid w:val="00465B53"/>
    <w:rsid w:val="0048329A"/>
    <w:rsid w:val="004C250B"/>
    <w:rsid w:val="005355DB"/>
    <w:rsid w:val="00605AF0"/>
    <w:rsid w:val="006B3559"/>
    <w:rsid w:val="006D4BF3"/>
    <w:rsid w:val="00747FBB"/>
    <w:rsid w:val="007845FE"/>
    <w:rsid w:val="007E6B4F"/>
    <w:rsid w:val="007F2AB6"/>
    <w:rsid w:val="008618E6"/>
    <w:rsid w:val="00A76DB1"/>
    <w:rsid w:val="00B40FAC"/>
    <w:rsid w:val="00BD1BF0"/>
    <w:rsid w:val="00BE5C4B"/>
    <w:rsid w:val="00C27951"/>
    <w:rsid w:val="00C458CF"/>
    <w:rsid w:val="00CA5B0E"/>
    <w:rsid w:val="00CB56B6"/>
    <w:rsid w:val="00CD65E9"/>
    <w:rsid w:val="00D26789"/>
    <w:rsid w:val="00D45AD4"/>
    <w:rsid w:val="00DD450F"/>
    <w:rsid w:val="00E22959"/>
    <w:rsid w:val="00E569AE"/>
    <w:rsid w:val="00E749C2"/>
    <w:rsid w:val="00F81189"/>
    <w:rsid w:val="00F913F2"/>
    <w:rsid w:val="00FF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118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D1B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118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D1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1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73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34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 Анатолий Петрович</dc:creator>
  <cp:lastModifiedBy>Дундукова Ирина Александровна</cp:lastModifiedBy>
  <cp:revision>5</cp:revision>
  <dcterms:created xsi:type="dcterms:W3CDTF">2025-04-07T12:49:00Z</dcterms:created>
  <dcterms:modified xsi:type="dcterms:W3CDTF">2025-04-08T09:31:00Z</dcterms:modified>
</cp:coreProperties>
</file>